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D0" w:rsidRPr="00CE4AD0" w:rsidRDefault="00CE4AD0" w:rsidP="00CE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6985</wp:posOffset>
            </wp:positionV>
            <wp:extent cx="1320165" cy="1461135"/>
            <wp:effectExtent l="0" t="0" r="0" b="5715"/>
            <wp:wrapNone/>
            <wp:docPr id="4" name="Picture 4" descr="Pemda Gu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mda Gund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id-ID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id-ID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id-ID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id-ID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id-ID"/>
        </w:rPr>
      </w:pPr>
    </w:p>
    <w:p w:rsidR="00CE4AD0" w:rsidRPr="00CE4AD0" w:rsidRDefault="00CE4AD0" w:rsidP="00F80D4C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v-SE"/>
        </w:rPr>
      </w:pPr>
      <w:r w:rsidRPr="00CE4AD0">
        <w:rPr>
          <w:rFonts w:ascii="Times New Roman" w:eastAsia="Times New Roman" w:hAnsi="Times New Roman" w:cs="Times New Roman"/>
          <w:sz w:val="36"/>
          <w:szCs w:val="36"/>
          <w:lang w:val="sv-SE"/>
        </w:rPr>
        <w:t>PERATURAN</w:t>
      </w:r>
      <w:r w:rsidRPr="00CE4AD0">
        <w:rPr>
          <w:rFonts w:ascii="Times New Roman" w:eastAsia="Times New Roman" w:hAnsi="Times New Roman" w:cs="Times New Roman"/>
          <w:sz w:val="36"/>
          <w:szCs w:val="36"/>
          <w:lang w:val="id-ID"/>
        </w:rPr>
        <w:t xml:space="preserve"> </w:t>
      </w:r>
      <w:r w:rsidRPr="00CE4AD0">
        <w:rPr>
          <w:rFonts w:ascii="Times New Roman" w:eastAsia="Times New Roman" w:hAnsi="Times New Roman" w:cs="Times New Roman"/>
          <w:sz w:val="36"/>
          <w:szCs w:val="36"/>
          <w:lang w:val="sv-SE"/>
        </w:rPr>
        <w:t>DESA GIRIKARTO</w:t>
      </w:r>
    </w:p>
    <w:p w:rsidR="00CE4AD0" w:rsidRPr="00CE4AD0" w:rsidRDefault="00CE4AD0" w:rsidP="00F80D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E4AD0">
        <w:rPr>
          <w:rFonts w:ascii="Times New Roman" w:eastAsia="Times New Roman" w:hAnsi="Times New Roman" w:cs="Times New Roman"/>
          <w:b/>
          <w:bCs/>
          <w:sz w:val="36"/>
          <w:szCs w:val="36"/>
          <w:lang w:val="sv-SE"/>
        </w:rPr>
        <w:t xml:space="preserve">NOMOR </w:t>
      </w:r>
      <w:r w:rsidRPr="00CE4AD0">
        <w:rPr>
          <w:rFonts w:ascii="Times New Roman" w:eastAsia="Times New Roman" w:hAnsi="Times New Roman" w:cs="Times New Roman"/>
          <w:b/>
          <w:bCs/>
          <w:sz w:val="36"/>
          <w:szCs w:val="36"/>
          <w:lang w:val="id-ID"/>
        </w:rPr>
        <w:t xml:space="preserve"> </w:t>
      </w:r>
      <w:r w:rsidRPr="00CE4AD0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CE4AD0">
        <w:rPr>
          <w:rFonts w:ascii="Times New Roman" w:eastAsia="Times New Roman" w:hAnsi="Times New Roman" w:cs="Times New Roman"/>
          <w:b/>
          <w:bCs/>
          <w:sz w:val="36"/>
          <w:szCs w:val="36"/>
          <w:lang w:val="id-ID"/>
        </w:rPr>
        <w:t xml:space="preserve">  </w:t>
      </w:r>
      <w:r w:rsidRPr="00CE4AD0">
        <w:rPr>
          <w:rFonts w:ascii="Times New Roman" w:eastAsia="Times New Roman" w:hAnsi="Times New Roman" w:cs="Times New Roman"/>
          <w:b/>
          <w:bCs/>
          <w:sz w:val="36"/>
          <w:szCs w:val="36"/>
          <w:lang w:val="sv-SE"/>
        </w:rPr>
        <w:t>TAHUN 201</w:t>
      </w:r>
      <w:r w:rsidRPr="00CE4AD0"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</w:p>
    <w:p w:rsidR="00CE4AD0" w:rsidRPr="00CE4AD0" w:rsidRDefault="00CE4AD0" w:rsidP="00F80D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E4AD0">
        <w:rPr>
          <w:rFonts w:ascii="Times New Roman" w:eastAsia="Times New Roman" w:hAnsi="Times New Roman" w:cs="Times New Roman"/>
          <w:b/>
          <w:bCs/>
          <w:sz w:val="36"/>
          <w:szCs w:val="36"/>
          <w:lang w:val="sv-SE"/>
        </w:rPr>
        <w:t>TENTANG</w:t>
      </w:r>
    </w:p>
    <w:p w:rsidR="00CE4AD0" w:rsidRPr="00CE4AD0" w:rsidRDefault="00CE4AD0" w:rsidP="00F80D4C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v-SE"/>
        </w:rPr>
      </w:pPr>
      <w:r w:rsidRPr="00CE4AD0">
        <w:rPr>
          <w:rFonts w:ascii="Times New Roman" w:eastAsia="Times New Roman" w:hAnsi="Times New Roman" w:cs="Times New Roman"/>
          <w:sz w:val="36"/>
          <w:szCs w:val="36"/>
          <w:lang w:val="sv-SE"/>
        </w:rPr>
        <w:t xml:space="preserve">RENCANA KERJA </w:t>
      </w:r>
      <w:r w:rsidRPr="00CE4AD0">
        <w:rPr>
          <w:rFonts w:ascii="Times New Roman" w:eastAsia="Times New Roman" w:hAnsi="Times New Roman" w:cs="Times New Roman"/>
          <w:sz w:val="36"/>
          <w:szCs w:val="36"/>
          <w:lang w:val="id-ID"/>
        </w:rPr>
        <w:t>PEMERINTAH</w:t>
      </w:r>
      <w:r w:rsidRPr="00CE4AD0">
        <w:rPr>
          <w:rFonts w:ascii="Times New Roman" w:eastAsia="Times New Roman" w:hAnsi="Times New Roman" w:cs="Times New Roman"/>
          <w:sz w:val="36"/>
          <w:szCs w:val="36"/>
          <w:lang w:val="sv-SE"/>
        </w:rPr>
        <w:t xml:space="preserve"> DESA (RK</w:t>
      </w:r>
      <w:r w:rsidRPr="00CE4AD0">
        <w:rPr>
          <w:rFonts w:ascii="Times New Roman" w:eastAsia="Times New Roman" w:hAnsi="Times New Roman" w:cs="Times New Roman"/>
          <w:sz w:val="36"/>
          <w:szCs w:val="36"/>
          <w:lang w:val="id-ID"/>
        </w:rPr>
        <w:t>P</w:t>
      </w:r>
      <w:r w:rsidRPr="00CE4AD0">
        <w:rPr>
          <w:rFonts w:ascii="Times New Roman" w:eastAsia="Times New Roman" w:hAnsi="Times New Roman" w:cs="Times New Roman"/>
          <w:sz w:val="36"/>
          <w:szCs w:val="36"/>
          <w:lang w:val="sv-SE"/>
        </w:rPr>
        <w:t>D</w:t>
      </w:r>
      <w:r w:rsidRPr="00CE4AD0">
        <w:rPr>
          <w:rFonts w:ascii="Times New Roman" w:eastAsia="Times New Roman" w:hAnsi="Times New Roman" w:cs="Times New Roman"/>
          <w:sz w:val="36"/>
          <w:szCs w:val="36"/>
          <w:lang w:val="id-ID"/>
        </w:rPr>
        <w:t>ES</w:t>
      </w:r>
      <w:r w:rsidRPr="00CE4AD0">
        <w:rPr>
          <w:rFonts w:ascii="Times New Roman" w:eastAsia="Times New Roman" w:hAnsi="Times New Roman" w:cs="Times New Roman"/>
          <w:sz w:val="36"/>
          <w:szCs w:val="36"/>
          <w:lang w:val="sv-SE"/>
        </w:rPr>
        <w:t>)</w:t>
      </w:r>
    </w:p>
    <w:p w:rsidR="00CE4AD0" w:rsidRPr="00CE4AD0" w:rsidRDefault="00CE4AD0" w:rsidP="00F80D4C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E4AD0">
        <w:rPr>
          <w:rFonts w:ascii="Times New Roman" w:eastAsia="Times New Roman" w:hAnsi="Times New Roman" w:cs="Times New Roman"/>
          <w:sz w:val="36"/>
          <w:szCs w:val="36"/>
          <w:lang w:val="sv-SE"/>
        </w:rPr>
        <w:t>TAHUN ANGGARAN 201</w:t>
      </w:r>
      <w:r w:rsidRPr="00CE4AD0">
        <w:rPr>
          <w:rFonts w:ascii="Times New Roman" w:eastAsia="Times New Roman" w:hAnsi="Times New Roman" w:cs="Times New Roman"/>
          <w:sz w:val="36"/>
          <w:szCs w:val="36"/>
        </w:rPr>
        <w:t>9</w:t>
      </w:r>
    </w:p>
    <w:p w:rsidR="00CE4AD0" w:rsidRPr="00CE4AD0" w:rsidRDefault="00CE4AD0" w:rsidP="00CE4AD0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sv-SE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246380</wp:posOffset>
                </wp:positionV>
                <wp:extent cx="199390" cy="3973195"/>
                <wp:effectExtent l="10160" t="635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3973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5.4pt;margin-top:19.4pt;width:15.7pt;height:3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" filled="f" fillcolor="black"/>
            </w:pict>
          </mc:Fallback>
        </mc:AlternateContent>
      </w:r>
    </w:p>
    <w:p w:rsidR="00CE4AD0" w:rsidRPr="00CE4AD0" w:rsidRDefault="00CE4AD0" w:rsidP="00CE4AD0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CE4AD0" w:rsidRPr="00CE4AD0" w:rsidRDefault="00CE4AD0" w:rsidP="00CE4A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-5715</wp:posOffset>
                </wp:positionV>
                <wp:extent cx="199390" cy="2338705"/>
                <wp:effectExtent l="12700" t="7620" r="698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33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5.6pt;margin-top:-.45pt;width:15.7pt;height:1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RVIAIAADw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-5715</wp:posOffset>
                </wp:positionV>
                <wp:extent cx="198755" cy="2338705"/>
                <wp:effectExtent l="12065" t="7620" r="825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3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7.05pt;margin-top:-.45pt;width:15.65pt;height:1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"/>
            </w:pict>
          </mc:Fallback>
        </mc:AlternateContent>
      </w: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CE4AD0" w:rsidRPr="00CE4AD0" w:rsidRDefault="00CE4AD0" w:rsidP="00CE4AD0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CE4AD0" w:rsidRPr="00CE4AD0" w:rsidRDefault="00CE4AD0" w:rsidP="00CE4AD0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CE4AD0">
        <w:rPr>
          <w:rFonts w:ascii="Times New Roman" w:eastAsia="Times New Roman" w:hAnsi="Times New Roman" w:cs="Times New Roman"/>
          <w:sz w:val="32"/>
          <w:szCs w:val="32"/>
          <w:lang w:val="sv-SE"/>
        </w:rPr>
        <w:t>DESA GIRIKARTO</w:t>
      </w:r>
    </w:p>
    <w:p w:rsidR="00CE4AD0" w:rsidRPr="00CE4AD0" w:rsidRDefault="00CE4AD0" w:rsidP="00CE4AD0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</w:pPr>
      <w:r w:rsidRPr="00CE4AD0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>KECAMATAN PANGGANG</w:t>
      </w:r>
    </w:p>
    <w:p w:rsidR="00CE4AD0" w:rsidRPr="00CE4AD0" w:rsidRDefault="00CE4AD0" w:rsidP="00CE4AD0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d-ID"/>
        </w:rPr>
      </w:pPr>
      <w:r w:rsidRPr="00CE4AD0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>KABUPATEN GUNUNGKIDUL</w:t>
      </w:r>
    </w:p>
    <w:p w:rsidR="00CE4AD0" w:rsidRPr="00CE4AD0" w:rsidRDefault="00CE4AD0" w:rsidP="00CE4AD0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d-ID"/>
        </w:rPr>
      </w:pPr>
    </w:p>
    <w:p w:rsidR="00CE4AD0" w:rsidRPr="00CE4AD0" w:rsidRDefault="00CE4AD0" w:rsidP="00CE4AD0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d-ID"/>
        </w:rPr>
      </w:pPr>
    </w:p>
    <w:p w:rsidR="00CE4AD0" w:rsidRPr="00CE4AD0" w:rsidRDefault="00CE4AD0" w:rsidP="00CE4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sv-SE"/>
        </w:rPr>
      </w:pPr>
    </w:p>
    <w:p w:rsidR="00CE4AD0" w:rsidRPr="00CE4AD0" w:rsidRDefault="00CE4AD0" w:rsidP="00CE4AD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PERATURAN </w:t>
      </w:r>
      <w:r w:rsidRPr="00CE4A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DESA </w:t>
      </w:r>
      <w:r w:rsidRPr="00CE4AD0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GIRIKARTO</w:t>
      </w:r>
    </w:p>
    <w:p w:rsidR="00CE4AD0" w:rsidRPr="00CE4AD0" w:rsidRDefault="00CE4AD0" w:rsidP="00CE4A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KECAMATAN </w:t>
      </w:r>
      <w:r w:rsidRPr="00CE4AD0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PANGGANG KABUPATEN GUNUNGKIDUL</w:t>
      </w:r>
    </w:p>
    <w:p w:rsidR="00CE4AD0" w:rsidRPr="00CE4AD0" w:rsidRDefault="00CE4AD0" w:rsidP="00CE4AD0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20"/>
          <w:sz w:val="24"/>
          <w:szCs w:val="24"/>
        </w:rPr>
      </w:pPr>
      <w:r w:rsidRPr="00CE4AD0">
        <w:rPr>
          <w:rFonts w:ascii="Times New Roman" w:eastAsia="Times New Roman" w:hAnsi="Times New Roman" w:cs="Times New Roman"/>
          <w:b/>
          <w:smallCaps/>
          <w:spacing w:val="20"/>
          <w:sz w:val="24"/>
          <w:szCs w:val="24"/>
        </w:rPr>
        <w:t>NOMOR 4</w:t>
      </w:r>
      <w:r w:rsidRPr="00CE4AD0">
        <w:rPr>
          <w:rFonts w:ascii="Times New Roman" w:eastAsia="Times New Roman" w:hAnsi="Times New Roman" w:cs="Times New Roman"/>
          <w:b/>
          <w:smallCaps/>
          <w:spacing w:val="20"/>
          <w:sz w:val="24"/>
          <w:szCs w:val="24"/>
          <w:lang w:val="id-ID"/>
        </w:rPr>
        <w:t xml:space="preserve"> </w:t>
      </w:r>
      <w:r w:rsidRPr="00CE4AD0">
        <w:rPr>
          <w:rFonts w:ascii="Times New Roman" w:eastAsia="Times New Roman" w:hAnsi="Times New Roman" w:cs="Times New Roman"/>
          <w:b/>
          <w:smallCaps/>
          <w:spacing w:val="20"/>
          <w:sz w:val="24"/>
          <w:szCs w:val="24"/>
        </w:rPr>
        <w:t>TAHUN 2018</w:t>
      </w:r>
    </w:p>
    <w:p w:rsidR="00CE4AD0" w:rsidRPr="00CE4AD0" w:rsidRDefault="00CE4AD0" w:rsidP="00CE4A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AD0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TENTANG</w:t>
      </w:r>
    </w:p>
    <w:p w:rsidR="00CE4AD0" w:rsidRPr="00CE4AD0" w:rsidRDefault="00CE4AD0" w:rsidP="00CE4A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RENCANA KERJA PEMERINTAH  DESA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GIRIKARTO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TAHUN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</w:rPr>
        <w:t xml:space="preserve"> ANGGARAN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201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CE4AD0" w:rsidRPr="00CE4AD0" w:rsidRDefault="00CE4AD0" w:rsidP="00CE4A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CE4AD0" w:rsidRPr="00CE4AD0" w:rsidRDefault="00CE4AD0" w:rsidP="00CE4A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>KEPALA DESA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GIRIKARTO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07"/>
        <w:gridCol w:w="283"/>
        <w:gridCol w:w="7876"/>
      </w:tblGrid>
      <w:tr w:rsidR="00CE4AD0" w:rsidRPr="00CE4AD0" w:rsidTr="002C37A4">
        <w:trPr>
          <w:trHeight w:val="135"/>
        </w:trPr>
        <w:tc>
          <w:tcPr>
            <w:tcW w:w="1407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Menimbang</w:t>
            </w:r>
          </w:p>
        </w:tc>
        <w:tc>
          <w:tcPr>
            <w:tcW w:w="281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876" w:type="dxa"/>
            <w:hideMark/>
          </w:tcPr>
          <w:p w:rsidR="00CE4AD0" w:rsidRPr="00CE4AD0" w:rsidRDefault="00CE4AD0" w:rsidP="00CE4AD0">
            <w:pPr>
              <w:numPr>
                <w:ilvl w:val="0"/>
                <w:numId w:val="1"/>
              </w:numPr>
              <w:spacing w:after="0" w:line="360" w:lineRule="auto"/>
              <w:ind w:left="324" w:hanging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rangka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menjabarkan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Pembangunan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Menengah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RPJMDesa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Girikarto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Panggang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20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6-</w:t>
            </w:r>
            <w:r w:rsidRPr="00CE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2021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disusun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Pem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erintah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</w:p>
        </w:tc>
      </w:tr>
      <w:tr w:rsidR="00CE4AD0" w:rsidRPr="00CE4AD0" w:rsidTr="002C37A4">
        <w:trPr>
          <w:trHeight w:val="135"/>
        </w:trPr>
        <w:tc>
          <w:tcPr>
            <w:tcW w:w="1407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E4AD0" w:rsidRPr="00CE4AD0" w:rsidRDefault="00CE4AD0" w:rsidP="00CE4AD0">
            <w:pPr>
              <w:numPr>
                <w:ilvl w:val="0"/>
                <w:numId w:val="1"/>
              </w:numPr>
              <w:spacing w:after="0" w:line="360" w:lineRule="auto"/>
              <w:ind w:left="324" w:hanging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bahwa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pertimbangan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dalam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huru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f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menetapkan Peraturan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Girikarto Kecamatan Panggang Kabupaten Gunungkidul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entang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Rencana Kerja Pemerintah Desa Girikarto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Tahun A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nggaran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2018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E4AD0" w:rsidRPr="00CE4AD0" w:rsidTr="002C37A4">
        <w:trPr>
          <w:trHeight w:val="593"/>
        </w:trPr>
        <w:tc>
          <w:tcPr>
            <w:tcW w:w="1407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Mengingat</w:t>
            </w:r>
          </w:p>
        </w:tc>
        <w:tc>
          <w:tcPr>
            <w:tcW w:w="281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876" w:type="dxa"/>
            <w:hideMark/>
          </w:tcPr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Undang-Undang  Nomor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Tahun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Tentang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E4AD0" w:rsidRPr="00CE4AD0" w:rsidTr="002C37A4">
        <w:trPr>
          <w:trHeight w:val="135"/>
        </w:trPr>
        <w:tc>
          <w:tcPr>
            <w:tcW w:w="1407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Nomor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Tahun 20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Tentang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elaksanaan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N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omor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Tahun 2014 Tentang Desa sebagaimana telah diubah dengan Peraturan Pemerintah Nomor 47 Tahun 2015;</w:t>
            </w:r>
          </w:p>
        </w:tc>
      </w:tr>
      <w:tr w:rsidR="00CE4AD0" w:rsidRPr="00CE4AD0" w:rsidTr="002C37A4">
        <w:trPr>
          <w:trHeight w:val="135"/>
        </w:trPr>
        <w:tc>
          <w:tcPr>
            <w:tcW w:w="1407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Nomor   60 Tahun 20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Tentang Dana Desa yang berasal dari Anggaran Pendapatan dan Belanja Negara sebagaimana telah diubah dengan Peraturan Pemerintah Nomor 8 Tahun 2016;</w:t>
            </w:r>
          </w:p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Menteri Dalam Negeri Nomor 113 Tahun 2014 tentang Pengelolaan Keuangan Desa;</w:t>
            </w:r>
          </w:p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Menteri Dalam Negeri Nomor 114 Tahun 2014 tentang Pedoman Pembangunan Desa;</w:t>
            </w:r>
          </w:p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Menteri Desa, Pembangunan Daerah Tertinggal, dan Transmigrasi Nomor 1 Tahun 2015 tentang Pedoman Kewenangan Berdasarkan Hak Asal Usul dan Kewenangan Lokal Berskala Desa;</w:t>
            </w:r>
          </w:p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Menteri Desa, Pembangunan Daerah Tertinggal, dan Transmigrasi Nomor 2 Tahun 2015 tentang Pedoman Tata Tertib dan Mekanisme Pengembilan Keputusan Musyawarah Desa;</w:t>
            </w:r>
          </w:p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Menteri Keuangan Nomor 49/PMK.07/2016 tentang Tata Cara Pengalokasian, Penyaluran, Penggunaan, Pemantauan, dan Evaluasi Dana Desa;</w:t>
            </w:r>
          </w:p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Menteri Dalam Negeri Nomor 44 Tahun 2016 tentang Kewenangan Desa;</w:t>
            </w:r>
          </w:p>
          <w:p w:rsidR="00CE4AD0" w:rsidRPr="00CE4AD0" w:rsidRDefault="00CE4AD0" w:rsidP="00CE4AD0">
            <w:pPr>
              <w:spacing w:after="0" w:line="360" w:lineRule="auto"/>
              <w:ind w:left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lastRenderedPageBreak/>
              <w:t>Peraturan Menteri Keuangan Nomor 50/PMK.07/2017 tentang Pengelolaan Transfer ke Daerah dan Dana Desa;</w:t>
            </w:r>
          </w:p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Bupati Gunungkidul No 23 Tahun 2014 tentang Bagian Hasil Pajak dan Retribusi Daerah Kepada Desa sebagaimana telah diubah dengan Peraturan Bupati Gunungkidul No 18 Tahun 2015;</w:t>
            </w:r>
          </w:p>
        </w:tc>
      </w:tr>
      <w:tr w:rsidR="00CE4AD0" w:rsidRPr="00CE4AD0" w:rsidTr="002C37A4">
        <w:trPr>
          <w:trHeight w:val="5805"/>
        </w:trPr>
        <w:tc>
          <w:tcPr>
            <w:tcW w:w="1407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Bupati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Gunungkidul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omor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1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ahun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entang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Pedoman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Pengelolaan ADD sebagaimana telah diubah dengan Peraturan Bupati Gunungkidul No 1 Tahun 2016;</w:t>
            </w:r>
          </w:p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Bupati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Gunung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kidul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omor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49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Pedoman Pengelolaan Keuangan Desa sebagaimana telah diubah dengan Peraturan Bupati Gunungkidul Nomor 46 Tahun 2016;</w:t>
            </w:r>
          </w:p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Bupati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Gunungkidul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omor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70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entang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Daftar Kewenangan Desa Berdasarkan Hak Asal Usul dan Kewenangan Lokal Berskala Desa;</w:t>
            </w:r>
          </w:p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Surat Edaran Bupati Gunungkidul Nomor 050/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3031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Tanggal 1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Juli 201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Perihal Petunjuk Teknis Musyawarah Desa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Musrenbangdes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dan Penyusunan RKP Desa Tahun 201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;</w:t>
            </w:r>
          </w:p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Bupati Gunungkidul Nomor 42 Tahun 2017 Tentang Prioritas Penggunaan Dana Desa dan Penetapan Rincian Dana Desa Setiap Desa Tahun Anggaran 2017;</w:t>
            </w:r>
          </w:p>
        </w:tc>
      </w:tr>
      <w:tr w:rsidR="00CE4AD0" w:rsidRPr="00CE4AD0" w:rsidTr="002C37A4">
        <w:tc>
          <w:tcPr>
            <w:tcW w:w="1407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E4AD0" w:rsidRPr="00CE4AD0" w:rsidRDefault="00CE4AD0" w:rsidP="00CE4AD0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E4AD0" w:rsidRPr="00CE4AD0" w:rsidTr="002C37A4">
        <w:trPr>
          <w:trHeight w:val="5805"/>
        </w:trPr>
        <w:tc>
          <w:tcPr>
            <w:tcW w:w="1407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Desa Girikarto  Nomor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  Tahun 2016 Tentang  RPJMDesa Tahun 20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6-2021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Peraturan Desa Girikarto  Nomor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Tahun 2016 Te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ntang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nggaran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endapatan dan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elanja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Des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ahun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nggaran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7</w:t>
            </w:r>
          </w:p>
          <w:p w:rsidR="00CE4AD0" w:rsidRPr="00CE4AD0" w:rsidRDefault="00CE4AD0" w:rsidP="00CE4AD0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Pera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turan Desa Girikarto  Nomor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03  Tahun 2017 tentang  Kewenangan Desa berdasarkan hak asal usul dan kewenangan lokal berskala Desa di Desa Girikarto;</w:t>
            </w:r>
          </w:p>
          <w:p w:rsidR="00CE4AD0" w:rsidRPr="00CE4AD0" w:rsidRDefault="00CE4AD0" w:rsidP="00CE4AD0">
            <w:pPr>
              <w:spacing w:after="0" w:line="360" w:lineRule="auto"/>
              <w:ind w:left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CE4AD0" w:rsidRPr="00CE4AD0" w:rsidRDefault="00CE4AD0" w:rsidP="00CE4AD0">
            <w:pPr>
              <w:spacing w:after="0" w:line="360" w:lineRule="auto"/>
              <w:ind w:lef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Dengan </w:t>
            </w:r>
            <w:proofErr w:type="spellStart"/>
            <w:r w:rsidR="00C349F9">
              <w:rPr>
                <w:rFonts w:ascii="Times New Roman" w:eastAsia="Times New Roman" w:hAnsi="Times New Roman" w:cs="Times New Roman"/>
                <w:sz w:val="24"/>
                <w:szCs w:val="24"/>
              </w:rPr>
              <w:t>Kesepakatan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Bersama</w:t>
            </w:r>
          </w:p>
          <w:p w:rsidR="00CE4AD0" w:rsidRPr="00CE4AD0" w:rsidRDefault="00CE4AD0" w:rsidP="00CE4AD0">
            <w:pPr>
              <w:spacing w:after="0" w:line="360" w:lineRule="auto"/>
              <w:ind w:lef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BADAN PERMUSYAWARATAN DESA GIRIKARTO</w:t>
            </w:r>
          </w:p>
          <w:p w:rsidR="00CE4AD0" w:rsidRPr="00CE4AD0" w:rsidRDefault="00CE4AD0" w:rsidP="00CE4AD0">
            <w:pPr>
              <w:spacing w:after="0" w:line="360" w:lineRule="auto"/>
              <w:ind w:lef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dan</w:t>
            </w:r>
          </w:p>
          <w:p w:rsidR="00CE4AD0" w:rsidRPr="00CE4AD0" w:rsidRDefault="00CE4AD0" w:rsidP="00CE4AD0">
            <w:pPr>
              <w:spacing w:after="0" w:line="360" w:lineRule="auto"/>
              <w:ind w:lef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KEPALA DESA GIRIKARTO</w:t>
            </w:r>
          </w:p>
          <w:p w:rsidR="00CE4AD0" w:rsidRPr="00CE4AD0" w:rsidRDefault="00CE4AD0" w:rsidP="00CE4AD0">
            <w:pPr>
              <w:spacing w:after="0" w:line="360" w:lineRule="auto"/>
              <w:ind w:lef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MEMUTUSKAN</w:t>
            </w:r>
          </w:p>
          <w:p w:rsidR="00CE4AD0" w:rsidRPr="00CE4AD0" w:rsidRDefault="00CE4AD0" w:rsidP="00CE4AD0">
            <w:pPr>
              <w:spacing w:after="0" w:line="360" w:lineRule="auto"/>
              <w:ind w:left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CE4AD0" w:rsidRPr="00CE4AD0" w:rsidRDefault="00CE4AD0" w:rsidP="00CE4AD0">
            <w:pPr>
              <w:spacing w:after="0" w:line="360" w:lineRule="auto"/>
              <w:ind w:left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E4AD0" w:rsidRPr="00CE4AD0" w:rsidTr="002C37A4">
        <w:tc>
          <w:tcPr>
            <w:tcW w:w="1407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E4AD0" w:rsidRPr="00CE4AD0" w:rsidTr="002C37A4">
        <w:tc>
          <w:tcPr>
            <w:tcW w:w="1407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E4AD0" w:rsidRPr="00CE4AD0" w:rsidRDefault="00CE4AD0" w:rsidP="00CE4AD0">
            <w:pPr>
              <w:spacing w:after="0" w:line="360" w:lineRule="auto"/>
              <w:ind w:left="1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4AD0" w:rsidRPr="00CE4AD0" w:rsidRDefault="00CE4AD0" w:rsidP="00CE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E4AD0" w:rsidRPr="00CE4AD0" w:rsidSect="00691D2A">
          <w:pgSz w:w="12242" w:h="18722" w:code="157"/>
          <w:pgMar w:top="1134" w:right="1134" w:bottom="1134" w:left="1418" w:header="720" w:footer="720" w:gutter="0"/>
          <w:cols w:space="720"/>
          <w:docGrid w:linePitch="360"/>
        </w:sectPr>
      </w:pPr>
    </w:p>
    <w:p w:rsidR="00CE4AD0" w:rsidRPr="00CE4AD0" w:rsidRDefault="00CE4AD0" w:rsidP="00CE4A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lastRenderedPageBreak/>
        <w:t xml:space="preserve">                                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1"/>
        <w:gridCol w:w="576"/>
        <w:gridCol w:w="7229"/>
      </w:tblGrid>
      <w:tr w:rsidR="00CE4AD0" w:rsidRPr="00CE4AD0" w:rsidTr="002C37A4">
        <w:tc>
          <w:tcPr>
            <w:tcW w:w="1551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Menetapkan   </w:t>
            </w: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  </w:t>
            </w:r>
          </w:p>
        </w:tc>
        <w:tc>
          <w:tcPr>
            <w:tcW w:w="576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hideMark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PERATURAN</w:t>
            </w:r>
            <w:r w:rsidRPr="00CE4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DESA GIRIKARTO NOMOR </w:t>
            </w:r>
            <w:r w:rsidRPr="00CE4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E4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 2018</w:t>
            </w:r>
            <w:r w:rsidRPr="00CE4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TENTANG </w:t>
            </w:r>
            <w:r w:rsidRPr="00CE4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RENCANA KERJA PEMERINTAH DESA GIRIKARTO TAHUN</w:t>
            </w:r>
            <w:r w:rsidRPr="00CE4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ANGGARAN</w:t>
            </w:r>
            <w:r w:rsidRPr="00CE4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201</w:t>
            </w:r>
            <w:r w:rsidRPr="00CE4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E4AD0" w:rsidRPr="00CE4AD0" w:rsidTr="002C37A4">
        <w:tblPrEx>
          <w:tblLook w:val="01E0" w:firstRow="1" w:lastRow="1" w:firstColumn="1" w:lastColumn="1" w:noHBand="0" w:noVBand="0"/>
        </w:tblPrEx>
        <w:tc>
          <w:tcPr>
            <w:tcW w:w="1551" w:type="dxa"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BAB I</w:t>
            </w:r>
          </w:p>
          <w:p w:rsidR="00CE4AD0" w:rsidRPr="00CE4AD0" w:rsidRDefault="00CE4AD0" w:rsidP="00CE4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KETENTUAN UMUM</w:t>
            </w:r>
          </w:p>
          <w:p w:rsidR="00CE4AD0" w:rsidRPr="00CE4AD0" w:rsidRDefault="00CE4AD0" w:rsidP="00CE4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4AD0" w:rsidRPr="00CE4AD0" w:rsidRDefault="00CE4AD0" w:rsidP="00CE4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Pasal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Peraturan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maksud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Daerah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Kabupaten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Gunungkidul</w:t>
            </w:r>
            <w:proofErr w:type="spellEnd"/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Kabupaten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Gunungkidul</w:t>
            </w:r>
            <w:proofErr w:type="spellEnd"/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Kepala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Bupati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Gunungkidul</w:t>
            </w:r>
            <w:proofErr w:type="spellEnd"/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Dewan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Perwakilan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Rakyat Daerah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selanjutnya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sebut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DPRD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Dewan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Perwakilan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Rakyat Daerah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Kabupaten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Gunungkidul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Kecamatan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wilayah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kerja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Camat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sebagai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kesatuan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hukum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memiliki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batas-batas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wilayah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berwenang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mengatur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kepentingan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setempat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berdasarkan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asal-usul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adat-istidat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setempat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akui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dihormati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sistim</w:t>
            </w:r>
            <w:proofErr w:type="spellEnd"/>
            <w:proofErr w:type="gram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Negara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Kesatuan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Republik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Indonesia.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Penyelenggara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Urusan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BPD </w:t>
            </w:r>
            <w:proofErr w:type="spellStart"/>
            <w:proofErr w:type="gram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mengatur</w:t>
            </w:r>
            <w:proofErr w:type="spellEnd"/>
            <w:proofErr w:type="gram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mengurus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setempat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diakui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hormati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sistim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Negara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Kesatuan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Republik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Indonesia.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Kepala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Perangkat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U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nsur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Penyelenggara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Kepala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Pemimpin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dipilih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langsung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penduduk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bersangkutan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Permusyawaratan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selanjutnya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sebut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BPD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Lembaga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merupakan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Perwujudan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Demokrasi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Penyelenggaraan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sebagai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unsur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Penyelenggara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Pemetintah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Lembaga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Kemasyarakatan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proofErr w:type="gram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Lembaga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sesuai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kebutuhan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merupakan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mitra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pemberdayaan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Dana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Perimbangan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K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euangan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A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ntara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Pusat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suatu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sistim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pembagian</w:t>
            </w:r>
            <w:proofErr w:type="spellEnd"/>
            <w:proofErr w:type="gram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keuangan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adil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prop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or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sional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demokratis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transparan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Dana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Perimbangan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Keuangan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Kabupaten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yang</w:t>
            </w:r>
            <w:proofErr w:type="gram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bersumber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Penerimaan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Anggran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Belanja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dialokasikan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kepada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membiayai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kebutuhan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Anggran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D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</w:t>
            </w:r>
            <w:proofErr w:type="gram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B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elanja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selanjutnya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disebut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APBD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Rencana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Keuangan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Tahunan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 yang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bahas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setujui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bersama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DPRD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serta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tetapkan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Peraturan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Alokasi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Dana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selanjutnya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sebut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ADD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alokasikan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Daerah 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proofErr w:type="gram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an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bersumber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bagian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Perimbangan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Pusat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Daerah. 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Anggaran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Belanja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selanjutnya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sebut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APBDes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Rencana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Keuangan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Tahunan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bahas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setujui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bersama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BPD yang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tetapkan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Peraturan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Peraturan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peraturan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BPD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bersama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Kepala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Musyawarah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Pembangunan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selanjutnya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sebut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MUSRENBANGDES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forum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musyawarah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tahunan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stikholder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menyepakati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rencana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kegiatan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tahun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anggaran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berikutnya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Kekayaan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segala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kekayaan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diperoleh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sebagai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sumber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penghasilan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bagi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bersangkutan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Swadaya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kemampuan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kesadaran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inisiatif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sendiri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mengadakan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usaha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kearah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pemenuhan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kebutuhan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dirasakan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kelompok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Gotong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Royong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kerja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dilaksanakan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secara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spontan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sukarela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antara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warga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rangka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meningkatkan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kesejahteraan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Usaha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Milik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selanjutnya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sebut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BUMDes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B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U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saha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didirikan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kelola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Bendahara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Kepala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Urusan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Keuangan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atau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Staf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Sekretaris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di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angkat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ditetapkan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Keputusan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Kepala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melaksanakan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Penatausahaan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Keuangan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E4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E4AD0" w:rsidRPr="00CE4AD0" w:rsidRDefault="00CE4AD0" w:rsidP="00CE4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E4AD0" w:rsidRPr="00CE4AD0" w:rsidRDefault="00CE4AD0" w:rsidP="00CE4AD0">
      <w:pPr>
        <w:tabs>
          <w:tab w:val="left" w:pos="2127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AD0" w:rsidRPr="00CE4AD0" w:rsidRDefault="00CE4AD0" w:rsidP="00CE4AD0">
      <w:pPr>
        <w:tabs>
          <w:tab w:val="left" w:pos="2127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Pasal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E4AD0" w:rsidRPr="00CE4AD0" w:rsidRDefault="00CE4AD0" w:rsidP="00CE4AD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Dalam rangka penyelenggaraan Pemerintahan Desa dan pengembangan penghidupan masyarakat desa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>disusun perencanaan pembangunan desa sebag</w:t>
      </w:r>
      <w:r w:rsidRPr="00CE4AD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>i satu  kesatuan dalam sistem perencanaan pembangunan daerah</w:t>
      </w:r>
      <w:r w:rsidRPr="00CE4A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AD0" w:rsidRPr="00CE4AD0" w:rsidRDefault="00CE4AD0" w:rsidP="00CE4AD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dimaksud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ayat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>R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encana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erja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>erintah</w:t>
      </w:r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Desa </w:t>
      </w:r>
      <w:r w:rsidRPr="00CE4AD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RKPDesa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E4AD0" w:rsidRPr="00CE4AD0" w:rsidRDefault="00CE4AD0" w:rsidP="00CE4AD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RKPDesa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dimaksud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ayat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mencakup rencana pembangunan bidang ekonomi, bidang sarana dan prasarana, </w:t>
      </w:r>
      <w:proofErr w:type="gramStart"/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>bidang  pemerintahan</w:t>
      </w:r>
      <w:proofErr w:type="gramEnd"/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>, bidang sosial budaya dan  rencana kerangka regulasi desa.</w:t>
      </w:r>
    </w:p>
    <w:p w:rsidR="00CE4AD0" w:rsidRPr="00CE4AD0" w:rsidRDefault="00CE4AD0" w:rsidP="00CE4AD0">
      <w:pPr>
        <w:tabs>
          <w:tab w:val="left" w:pos="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Pasal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E4AD0" w:rsidRPr="00CE4AD0" w:rsidRDefault="00CE4AD0" w:rsidP="00CE4AD0">
      <w:pPr>
        <w:numPr>
          <w:ilvl w:val="0"/>
          <w:numId w:val="4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Perencanaan Pembangunan Desa sebagaimana dimaksud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>disusun secara sistimatis,</w:t>
      </w:r>
      <w:r w:rsidRPr="00CE4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>partisipatif, terarah, terpadu, menyeluruh, dan tanggap terhadap perubahan oleh pemerintah desa sesuai dengan kewenangannya</w:t>
      </w:r>
      <w:r w:rsidRPr="00CE4A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AD0" w:rsidRPr="00CE4AD0" w:rsidRDefault="00CE4AD0" w:rsidP="00CE4AD0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Perencanaan pembangunan desa diselenggarakan berdasarkan azas Umum Penyelenggaraan pemerintahan </w:t>
      </w:r>
      <w:r w:rsidRPr="00CE4AD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>esa.</w:t>
      </w:r>
    </w:p>
    <w:p w:rsidR="00CE4AD0" w:rsidRPr="00CE4AD0" w:rsidRDefault="00CE4AD0" w:rsidP="00CE4AD0">
      <w:pPr>
        <w:tabs>
          <w:tab w:val="left" w:pos="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proofErr w:type="spellStart"/>
      <w:r w:rsidRPr="00CE4AD0">
        <w:rPr>
          <w:rFonts w:ascii="Times New Roman" w:eastAsia="Times New Roman" w:hAnsi="Times New Roman" w:cs="Times New Roman"/>
          <w:b/>
          <w:sz w:val="24"/>
          <w:szCs w:val="24"/>
        </w:rPr>
        <w:t>Pasal</w:t>
      </w:r>
      <w:proofErr w:type="spellEnd"/>
      <w:r w:rsidRPr="00CE4AD0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</w:p>
    <w:p w:rsidR="00CE4AD0" w:rsidRPr="00CE4AD0" w:rsidRDefault="00CE4AD0" w:rsidP="00CE4A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Penjabaran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mengenai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perencanaan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pembangunan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Desa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Girikarto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Kecamatan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Panggang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Kabupaten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Gunungkidul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Tahun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201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>8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tersebut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Lampiran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merupakan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bagian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tidak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terpisahkan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Peraturan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Desa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ini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</w:p>
    <w:p w:rsidR="00CE4AD0" w:rsidRPr="00CE4AD0" w:rsidRDefault="00CE4AD0" w:rsidP="00CE4AD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proofErr w:type="spellStart"/>
      <w:r w:rsidRPr="00CE4AD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>Pasal</w:t>
      </w:r>
      <w:proofErr w:type="spellEnd"/>
      <w:r w:rsidRPr="00CE4AD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5</w:t>
      </w:r>
    </w:p>
    <w:p w:rsidR="00CE4AD0" w:rsidRPr="00CE4AD0" w:rsidRDefault="00CE4AD0" w:rsidP="00CE4AD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Peraturan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Desa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ini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mulai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berlaku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tanggal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diundangkan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CE4AD0" w:rsidRPr="00CE4AD0" w:rsidRDefault="00CE4AD0" w:rsidP="00CE4A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Agar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setiap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orang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mengetahuinya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memerintahkan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pengundangan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Peraturan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Desa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ini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penempatannya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Berita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Desa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Girikarto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Kecamatan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>Panggang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Kabupaten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Gunungkidul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CE4AD0" w:rsidRPr="00CE4AD0" w:rsidRDefault="00CE4AD0" w:rsidP="00CE4A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AD0" w:rsidRPr="00CE4AD0" w:rsidRDefault="00CE4AD0" w:rsidP="00CE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                 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Ditetapkan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di  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>Girikarto</w:t>
      </w:r>
    </w:p>
    <w:p w:rsidR="00CE4AD0" w:rsidRPr="00CE4AD0" w:rsidRDefault="00CE4AD0" w:rsidP="00CE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                  </w:t>
      </w:r>
      <w:proofErr w:type="gram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pada</w:t>
      </w:r>
      <w:proofErr w:type="gram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tanggal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27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September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2018</w:t>
      </w:r>
    </w:p>
    <w:p w:rsidR="00CE4AD0" w:rsidRPr="00CE4AD0" w:rsidRDefault="00CE4AD0" w:rsidP="00CE4AD0">
      <w:pPr>
        <w:spacing w:after="0" w:line="36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KEPALA DESA</w:t>
      </w:r>
    </w:p>
    <w:p w:rsidR="00CE4AD0" w:rsidRPr="00CE4AD0" w:rsidRDefault="00CE4AD0" w:rsidP="00CE4AD0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</w:p>
    <w:p w:rsidR="00CE4AD0" w:rsidRPr="00CE4AD0" w:rsidRDefault="00CE4AD0" w:rsidP="00CE4A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CE4AD0" w:rsidRPr="00CE4AD0" w:rsidRDefault="00CE4AD0" w:rsidP="00CE4AD0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                       TUYADI</w:t>
      </w:r>
    </w:p>
    <w:p w:rsidR="00CE4AD0" w:rsidRPr="00CE4AD0" w:rsidRDefault="00CE4AD0" w:rsidP="00CE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Diundangkan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di 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>Girikarto</w:t>
      </w:r>
    </w:p>
    <w:p w:rsidR="00CE4AD0" w:rsidRPr="00CE4AD0" w:rsidRDefault="00CE4AD0" w:rsidP="00CE4AD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</w:t>
      </w:r>
      <w:proofErr w:type="gram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pada</w:t>
      </w:r>
      <w:proofErr w:type="gram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>tanggal</w:t>
      </w:r>
      <w:proofErr w:type="spellEnd"/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E4AD0">
        <w:rPr>
          <w:rFonts w:ascii="Times New Roman" w:eastAsia="Times New Roman" w:hAnsi="Times New Roman" w:cs="Times New Roman"/>
          <w:sz w:val="24"/>
          <w:szCs w:val="24"/>
        </w:rPr>
        <w:t>27 September 2018</w:t>
      </w:r>
    </w:p>
    <w:p w:rsidR="00CE4AD0" w:rsidRPr="00CE4AD0" w:rsidRDefault="00CE4AD0" w:rsidP="00CE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</w:t>
      </w:r>
      <w:r w:rsidRPr="00CE4A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SEKRETARIS DESA</w:t>
      </w:r>
    </w:p>
    <w:p w:rsidR="00CE4AD0" w:rsidRPr="00CE4AD0" w:rsidRDefault="00CE4AD0" w:rsidP="00CE4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CE4AD0" w:rsidRPr="00CE4AD0" w:rsidRDefault="00CE4AD0" w:rsidP="00CE4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CE4AD0" w:rsidRPr="00CE4AD0" w:rsidRDefault="00CE4AD0" w:rsidP="00CE4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CE4AD0" w:rsidRPr="00CE4AD0" w:rsidRDefault="00CE4AD0" w:rsidP="00CE4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                   SUPARMAN</w:t>
      </w:r>
    </w:p>
    <w:p w:rsidR="00CE4AD0" w:rsidRPr="00CE4AD0" w:rsidRDefault="00CE4AD0" w:rsidP="00CE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           </w:t>
      </w:r>
    </w:p>
    <w:p w:rsidR="00CE4AD0" w:rsidRPr="00CE4AD0" w:rsidRDefault="00CE4AD0" w:rsidP="00CE4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BERITA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DESA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GIRIKARTO 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KECAMATAN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PANGGANG</w:t>
      </w:r>
    </w:p>
    <w:p w:rsidR="00CE4AD0" w:rsidRPr="00CE4AD0" w:rsidRDefault="00CE4AD0" w:rsidP="00CE4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KABUPATEN  GUNUNGKIDUL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NOMOR 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TAHUN 201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E4AD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033B00" w:rsidRDefault="00033B00"/>
    <w:sectPr w:rsidR="00033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0FC8"/>
    <w:multiLevelType w:val="hybridMultilevel"/>
    <w:tmpl w:val="67720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01057"/>
    <w:multiLevelType w:val="hybridMultilevel"/>
    <w:tmpl w:val="0888A39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80049"/>
    <w:multiLevelType w:val="hybridMultilevel"/>
    <w:tmpl w:val="360CCE2E"/>
    <w:lvl w:ilvl="0" w:tplc="16E48D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72AB8"/>
    <w:multiLevelType w:val="hybridMultilevel"/>
    <w:tmpl w:val="316454AC"/>
    <w:lvl w:ilvl="0" w:tplc="16E48D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0"/>
    <w:rsid w:val="00033B00"/>
    <w:rsid w:val="0077050A"/>
    <w:rsid w:val="00C349F9"/>
    <w:rsid w:val="00CE4AD0"/>
    <w:rsid w:val="00F8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Sekdes</dc:creator>
  <cp:lastModifiedBy>Sekdes</cp:lastModifiedBy>
  <cp:revision>3</cp:revision>
  <cp:lastPrinted>2018-10-25T14:49:00Z</cp:lastPrinted>
  <dcterms:created xsi:type="dcterms:W3CDTF">2018-10-24T20:33:00Z</dcterms:created>
  <dcterms:modified xsi:type="dcterms:W3CDTF">2018-12-12T15:55:00Z</dcterms:modified>
</cp:coreProperties>
</file>